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CA0C" w14:textId="77777777" w:rsidR="00244252" w:rsidRPr="001A1B16" w:rsidRDefault="00244252" w:rsidP="005252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1B16">
        <w:rPr>
          <w:rFonts w:ascii="Arial" w:hAnsi="Arial" w:cs="Arial"/>
          <w:b/>
          <w:sz w:val="24"/>
          <w:szCs w:val="24"/>
        </w:rPr>
        <w:t>BEFORE</w:t>
      </w:r>
    </w:p>
    <w:p w14:paraId="068320EE" w14:textId="77777777" w:rsidR="00086B6C" w:rsidRPr="001A1B16" w:rsidRDefault="00086B6C" w:rsidP="005252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1B16">
        <w:rPr>
          <w:rFonts w:ascii="Arial" w:hAnsi="Arial" w:cs="Arial"/>
          <w:b/>
          <w:sz w:val="24"/>
          <w:szCs w:val="24"/>
        </w:rPr>
        <w:t>(Name of City/County)</w:t>
      </w:r>
    </w:p>
    <w:p w14:paraId="6F92F398" w14:textId="77777777" w:rsidR="00086B6C" w:rsidRPr="001A1B16" w:rsidRDefault="00086B6C" w:rsidP="005252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1B16">
        <w:rPr>
          <w:rFonts w:ascii="Arial" w:hAnsi="Arial" w:cs="Arial"/>
          <w:b/>
          <w:sz w:val="24"/>
          <w:szCs w:val="24"/>
        </w:rPr>
        <w:t>Resolution No. XX</w:t>
      </w:r>
    </w:p>
    <w:p w14:paraId="739803B4" w14:textId="5FA04374" w:rsidR="00244252" w:rsidRDefault="00244252" w:rsidP="0052526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48A02B" w14:textId="44C7EB73" w:rsidR="00416C15" w:rsidRPr="00416C15" w:rsidRDefault="00416C15" w:rsidP="005252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16C15">
        <w:rPr>
          <w:rFonts w:ascii="Arial" w:hAnsi="Arial" w:cs="Arial"/>
          <w:b/>
          <w:bCs/>
          <w:sz w:val="24"/>
          <w:szCs w:val="24"/>
        </w:rPr>
        <w:t>PROJECT DELIVERY SCHEDULES</w:t>
      </w:r>
    </w:p>
    <w:p w14:paraId="0B7D4C93" w14:textId="0B58A27D" w:rsidR="00416C15" w:rsidRPr="00416C15" w:rsidRDefault="00416C15" w:rsidP="005252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16C15">
        <w:rPr>
          <w:rFonts w:ascii="Arial" w:hAnsi="Arial" w:cs="Arial"/>
          <w:b/>
          <w:bCs/>
          <w:sz w:val="24"/>
          <w:szCs w:val="24"/>
        </w:rPr>
        <w:t>CMAQ PROGRAM</w:t>
      </w:r>
    </w:p>
    <w:p w14:paraId="42EED64E" w14:textId="5106D371" w:rsidR="00416C15" w:rsidRPr="00416C15" w:rsidRDefault="00416C15" w:rsidP="005252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16C15">
        <w:rPr>
          <w:rFonts w:ascii="Arial" w:hAnsi="Arial" w:cs="Arial"/>
          <w:b/>
          <w:bCs/>
          <w:sz w:val="24"/>
          <w:szCs w:val="24"/>
        </w:rPr>
        <w:t xml:space="preserve">RESOLUTION SUPPORTING AND IMPLEMENTING AB 1012 </w:t>
      </w:r>
    </w:p>
    <w:p w14:paraId="0D335FA6" w14:textId="095CA5FE" w:rsidR="00416C15" w:rsidRPr="00416C15" w:rsidRDefault="00416C15" w:rsidP="005252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16C15">
        <w:rPr>
          <w:rFonts w:ascii="Arial" w:hAnsi="Arial" w:cs="Arial"/>
          <w:b/>
          <w:bCs/>
          <w:sz w:val="24"/>
          <w:szCs w:val="24"/>
        </w:rPr>
        <w:t>“TIMELY USE OF FUNDING”</w:t>
      </w:r>
    </w:p>
    <w:p w14:paraId="66DFA99D" w14:textId="77777777" w:rsidR="00244252" w:rsidRPr="001A1B16" w:rsidRDefault="00244252" w:rsidP="0052526B">
      <w:pPr>
        <w:spacing w:after="0"/>
        <w:rPr>
          <w:rFonts w:ascii="Arial" w:hAnsi="Arial" w:cs="Arial"/>
          <w:sz w:val="24"/>
          <w:szCs w:val="24"/>
        </w:rPr>
      </w:pPr>
    </w:p>
    <w:p w14:paraId="2D7ACBB8" w14:textId="77777777" w:rsidR="001A1B16" w:rsidRPr="001A1B16" w:rsidRDefault="001A1B16" w:rsidP="001A1B16">
      <w:pPr>
        <w:spacing w:after="180" w:line="264" w:lineRule="auto"/>
        <w:ind w:firstLine="720"/>
        <w:jc w:val="both"/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</w:pPr>
      <w:r w:rsidRPr="00416C15">
        <w:rPr>
          <w:rFonts w:ascii="Arial" w:hAnsi="Arial" w:cs="Arial"/>
          <w:b/>
          <w:bCs/>
          <w:kern w:val="24"/>
          <w:sz w:val="24"/>
          <w:szCs w:val="24"/>
          <w:lang w:eastAsia="ja-JP"/>
          <w14:ligatures w14:val="standardContextual"/>
        </w:rPr>
        <w:t>WHEREAS</w:t>
      </w: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>, AB 1012 has been enacted into State Law in part to provide for the “timely use” of State and Federal funding; and</w:t>
      </w:r>
    </w:p>
    <w:p w14:paraId="5AE629F5" w14:textId="77777777" w:rsidR="001A1B16" w:rsidRPr="001A1B16" w:rsidRDefault="001A1B16" w:rsidP="001A1B16">
      <w:pPr>
        <w:spacing w:after="180" w:line="264" w:lineRule="auto"/>
        <w:jc w:val="both"/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</w:pP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ab/>
      </w:r>
      <w:proofErr w:type="gramStart"/>
      <w:r w:rsidRPr="00416C15">
        <w:rPr>
          <w:rFonts w:ascii="Arial" w:hAnsi="Arial" w:cs="Arial"/>
          <w:b/>
          <w:bCs/>
          <w:kern w:val="24"/>
          <w:sz w:val="24"/>
          <w:szCs w:val="24"/>
          <w:lang w:eastAsia="ja-JP"/>
          <w14:ligatures w14:val="standardContextual"/>
        </w:rPr>
        <w:t>WHEREAS</w:t>
      </w: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>,</w:t>
      </w:r>
      <w:proofErr w:type="gramEnd"/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 xml:space="preserve"> the (City/County/District) is able to apply for and receive Federal and State funding under </w:t>
      </w:r>
      <w:r w:rsidR="00A8350F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>Federal transportation legislation</w:t>
      </w: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>; and</w:t>
      </w:r>
    </w:p>
    <w:p w14:paraId="4AE48D38" w14:textId="77777777" w:rsidR="001A1B16" w:rsidRPr="001A1B16" w:rsidRDefault="001A1B16" w:rsidP="001A1B16">
      <w:pPr>
        <w:spacing w:after="180" w:line="264" w:lineRule="auto"/>
        <w:jc w:val="both"/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</w:pP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ab/>
      </w:r>
      <w:r w:rsidRPr="00416C15">
        <w:rPr>
          <w:rFonts w:ascii="Arial" w:hAnsi="Arial" w:cs="Arial"/>
          <w:b/>
          <w:bCs/>
          <w:kern w:val="24"/>
          <w:sz w:val="24"/>
          <w:szCs w:val="24"/>
          <w:lang w:eastAsia="ja-JP"/>
          <w14:ligatures w14:val="standardContextual"/>
        </w:rPr>
        <w:t>WHEREAS</w:t>
      </w: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 xml:space="preserve">, the (City/County/District) desires to ensure that its projects are delivered in a timely manner to preclude the Madera Region from losing those funds for non-delivery; and </w:t>
      </w:r>
    </w:p>
    <w:p w14:paraId="3D0A88CB" w14:textId="77777777" w:rsidR="001A1B16" w:rsidRPr="001A1B16" w:rsidRDefault="001A1B16" w:rsidP="001A1B16">
      <w:pPr>
        <w:spacing w:after="180" w:line="264" w:lineRule="auto"/>
        <w:jc w:val="both"/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</w:pP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ab/>
      </w:r>
      <w:r w:rsidRPr="00416C15">
        <w:rPr>
          <w:rFonts w:ascii="Arial" w:hAnsi="Arial" w:cs="Arial"/>
          <w:b/>
          <w:bCs/>
          <w:kern w:val="24"/>
          <w:sz w:val="24"/>
          <w:szCs w:val="24"/>
          <w:lang w:eastAsia="ja-JP"/>
          <w14:ligatures w14:val="standardContextual"/>
        </w:rPr>
        <w:t>WHEREAS</w:t>
      </w: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>, it is understood by the (City/County/District) that failure for not meeting project delivery dates for any phase of a project may jeopardize federal or state funding to the Region, and</w:t>
      </w:r>
    </w:p>
    <w:p w14:paraId="582E995A" w14:textId="77777777" w:rsidR="001A1B16" w:rsidRPr="001A1B16" w:rsidRDefault="001A1B16" w:rsidP="001A1B16">
      <w:pPr>
        <w:spacing w:after="180" w:line="264" w:lineRule="auto"/>
        <w:jc w:val="both"/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</w:pP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ab/>
      </w:r>
      <w:r w:rsidRPr="00416C15">
        <w:rPr>
          <w:rFonts w:ascii="Arial" w:hAnsi="Arial" w:cs="Arial"/>
          <w:b/>
          <w:bCs/>
          <w:kern w:val="24"/>
          <w:sz w:val="24"/>
          <w:szCs w:val="24"/>
          <w:lang w:eastAsia="ja-JP"/>
          <w14:ligatures w14:val="standardContextual"/>
        </w:rPr>
        <w:t>NOW THEREFORE BE IT RESOLVED</w:t>
      </w: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 xml:space="preserve">, that the (Council/Board) hereby agrees to ensure that all project delivery deadlines for all project phases will be met or exceeded. </w:t>
      </w:r>
    </w:p>
    <w:p w14:paraId="0EBE0816" w14:textId="77777777" w:rsidR="001A1B16" w:rsidRPr="001A1B16" w:rsidRDefault="001A1B16" w:rsidP="001A1B16">
      <w:pPr>
        <w:spacing w:after="180" w:line="264" w:lineRule="auto"/>
        <w:ind w:firstLine="720"/>
        <w:jc w:val="both"/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</w:pPr>
      <w:r w:rsidRPr="00416C15">
        <w:rPr>
          <w:rFonts w:ascii="Arial" w:hAnsi="Arial" w:cs="Arial"/>
          <w:b/>
          <w:bCs/>
          <w:kern w:val="24"/>
          <w:sz w:val="24"/>
          <w:szCs w:val="24"/>
          <w:lang w:eastAsia="ja-JP"/>
          <w14:ligatures w14:val="standardContextual"/>
        </w:rPr>
        <w:t xml:space="preserve">BE IT </w:t>
      </w:r>
      <w:proofErr w:type="gramStart"/>
      <w:r w:rsidRPr="00416C15">
        <w:rPr>
          <w:rFonts w:ascii="Arial" w:hAnsi="Arial" w:cs="Arial"/>
          <w:b/>
          <w:bCs/>
          <w:kern w:val="24"/>
          <w:sz w:val="24"/>
          <w:szCs w:val="24"/>
          <w:lang w:eastAsia="ja-JP"/>
          <w14:ligatures w14:val="standardContextual"/>
        </w:rPr>
        <w:t>FURTHER RESOLVED</w:t>
      </w: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>,</w:t>
      </w:r>
      <w:proofErr w:type="gramEnd"/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 xml:space="preserve"> </w:t>
      </w:r>
      <w:bookmarkStart w:id="0" w:name="OLE_LINK2"/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 xml:space="preserve">that failure to meet project delivery deadlines </w:t>
      </w:r>
      <w:r w:rsidR="00391C8A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>will</w:t>
      </w: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 xml:space="preserve"> be deemed as sufficient cause for the Madera County Transportation Commission Policy Board to terminate an agency’s project and reprogram Federal/State funds as deemed necessary</w:t>
      </w:r>
      <w:bookmarkEnd w:id="0"/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>.</w:t>
      </w:r>
    </w:p>
    <w:p w14:paraId="2B48E72B" w14:textId="77777777" w:rsidR="001A1B16" w:rsidRPr="001A1B16" w:rsidRDefault="001A1B16" w:rsidP="001A1B16">
      <w:pPr>
        <w:spacing w:after="180" w:line="264" w:lineRule="auto"/>
        <w:ind w:firstLine="720"/>
        <w:jc w:val="both"/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</w:pPr>
      <w:r w:rsidRPr="00416C15">
        <w:rPr>
          <w:rFonts w:ascii="Arial" w:hAnsi="Arial" w:cs="Arial"/>
          <w:b/>
          <w:bCs/>
          <w:kern w:val="24"/>
          <w:sz w:val="24"/>
          <w:szCs w:val="24"/>
          <w:lang w:eastAsia="ja-JP"/>
          <w14:ligatures w14:val="standardContextual"/>
        </w:rPr>
        <w:t>BE IT FURTHER RESOLVED</w:t>
      </w: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>, that the (City/County/District) (Council/Board) does direct its management and engineering staffs to ensure all CMAQ projects are carried out in a timely manner as per the requirements of AB 1012 and the directive of the (City/County/District) (Council/Board).</w:t>
      </w:r>
    </w:p>
    <w:p w14:paraId="26D938C9" w14:textId="77777777" w:rsidR="001A1B16" w:rsidRPr="001A1B16" w:rsidRDefault="001A1B16" w:rsidP="001A1B16">
      <w:pPr>
        <w:spacing w:after="180" w:line="264" w:lineRule="auto"/>
        <w:ind w:firstLine="720"/>
        <w:jc w:val="both"/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</w:pPr>
      <w:r w:rsidRPr="00416C15">
        <w:rPr>
          <w:rFonts w:ascii="Arial" w:hAnsi="Arial" w:cs="Arial"/>
          <w:b/>
          <w:bCs/>
          <w:kern w:val="24"/>
          <w:sz w:val="24"/>
          <w:szCs w:val="24"/>
          <w:lang w:eastAsia="ja-JP"/>
          <w14:ligatures w14:val="standardContextual"/>
        </w:rPr>
        <w:t>THE FOREGOING RESOLUTION</w:t>
      </w: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 xml:space="preserve"> was passed and adopted by the (Council/Board) on</w:t>
      </w:r>
      <w:r w:rsidR="004C7617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 xml:space="preserve"> month, day, year</w:t>
      </w:r>
      <w:r w:rsidRPr="001A1B16">
        <w:rPr>
          <w:rFonts w:ascii="Arial" w:hAnsi="Arial" w:cs="Arial"/>
          <w:kern w:val="24"/>
          <w:sz w:val="24"/>
          <w:szCs w:val="24"/>
          <w:lang w:eastAsia="ja-JP"/>
          <w14:ligatures w14:val="standardContextual"/>
        </w:rPr>
        <w:t>.</w:t>
      </w:r>
    </w:p>
    <w:p w14:paraId="76643A87" w14:textId="77777777" w:rsidR="005E3452" w:rsidRPr="001A1B16" w:rsidRDefault="005E3452" w:rsidP="00525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64021" w14:textId="77777777" w:rsidR="005E3452" w:rsidRPr="001A1B16" w:rsidRDefault="005E3452" w:rsidP="00525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73231" w14:textId="77777777" w:rsidR="005E3452" w:rsidRPr="001A1B16" w:rsidRDefault="005E3452" w:rsidP="00525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CD538D" w14:textId="77777777" w:rsidR="005C619C" w:rsidRPr="001A1B16" w:rsidRDefault="005C619C" w:rsidP="005252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B16">
        <w:rPr>
          <w:rFonts w:ascii="Arial" w:hAnsi="Arial" w:cs="Arial"/>
          <w:sz w:val="24"/>
          <w:szCs w:val="24"/>
        </w:rPr>
        <w:t>___________________________________________________</w:t>
      </w:r>
    </w:p>
    <w:p w14:paraId="170B0238" w14:textId="77777777" w:rsidR="006F711E" w:rsidRPr="001A1B16" w:rsidRDefault="006E4EE1" w:rsidP="005252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Agency/Board Designee </w:t>
      </w:r>
    </w:p>
    <w:sectPr w:rsidR="006F711E" w:rsidRPr="001A1B16" w:rsidSect="00C60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2A94" w14:textId="77777777" w:rsidR="00C60A10" w:rsidRDefault="00C60A10" w:rsidP="00C60A10">
      <w:pPr>
        <w:spacing w:after="0" w:line="240" w:lineRule="auto"/>
      </w:pPr>
      <w:r>
        <w:separator/>
      </w:r>
    </w:p>
  </w:endnote>
  <w:endnote w:type="continuationSeparator" w:id="0">
    <w:p w14:paraId="2856D467" w14:textId="77777777" w:rsidR="00C60A10" w:rsidRDefault="00C60A10" w:rsidP="00C6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3400" w14:textId="77777777" w:rsidR="00B60D81" w:rsidRDefault="00B60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22A0" w14:textId="77777777" w:rsidR="00B60D81" w:rsidRDefault="00B60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4F8D" w14:textId="77777777" w:rsidR="002E1D44" w:rsidRDefault="002E1D44">
    <w:pPr>
      <w:pStyle w:val="Footer"/>
      <w:jc w:val="right"/>
    </w:pPr>
  </w:p>
  <w:p w14:paraId="2557D94C" w14:textId="77777777" w:rsidR="00C60A10" w:rsidRDefault="00C60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E873" w14:textId="77777777" w:rsidR="00C60A10" w:rsidRDefault="00C60A10" w:rsidP="00C60A10">
      <w:pPr>
        <w:spacing w:after="0" w:line="240" w:lineRule="auto"/>
      </w:pPr>
      <w:r>
        <w:separator/>
      </w:r>
    </w:p>
  </w:footnote>
  <w:footnote w:type="continuationSeparator" w:id="0">
    <w:p w14:paraId="55803FBC" w14:textId="77777777" w:rsidR="00C60A10" w:rsidRDefault="00C60A10" w:rsidP="00C6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0071" w14:textId="77777777" w:rsidR="00B60D81" w:rsidRDefault="00B60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AFD3" w14:textId="77777777" w:rsidR="00C60A10" w:rsidRPr="00BB1DD5" w:rsidRDefault="00BB1DD5" w:rsidP="00C60A10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Resolution 19</w:t>
    </w:r>
    <w:r w:rsidR="00C60A10" w:rsidRPr="00BB1DD5">
      <w:rPr>
        <w:rFonts w:ascii="Arial" w:hAnsi="Arial" w:cs="Arial"/>
        <w:sz w:val="20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FDDA" w14:textId="77777777" w:rsidR="00B60D81" w:rsidRDefault="00B60D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52"/>
    <w:rsid w:val="000040A6"/>
    <w:rsid w:val="00026949"/>
    <w:rsid w:val="00086B6C"/>
    <w:rsid w:val="001A1B16"/>
    <w:rsid w:val="001F7F2B"/>
    <w:rsid w:val="00215A65"/>
    <w:rsid w:val="00222F4E"/>
    <w:rsid w:val="00244252"/>
    <w:rsid w:val="00296E69"/>
    <w:rsid w:val="002E1D44"/>
    <w:rsid w:val="00391C8A"/>
    <w:rsid w:val="003E53AE"/>
    <w:rsid w:val="00416C15"/>
    <w:rsid w:val="004C7617"/>
    <w:rsid w:val="0052526B"/>
    <w:rsid w:val="0059021D"/>
    <w:rsid w:val="005C619C"/>
    <w:rsid w:val="005E3452"/>
    <w:rsid w:val="005F0D17"/>
    <w:rsid w:val="005F1BDC"/>
    <w:rsid w:val="0061739B"/>
    <w:rsid w:val="006E4EE1"/>
    <w:rsid w:val="006F711E"/>
    <w:rsid w:val="006F7C42"/>
    <w:rsid w:val="008839AE"/>
    <w:rsid w:val="008D6624"/>
    <w:rsid w:val="009B2E3E"/>
    <w:rsid w:val="009F724B"/>
    <w:rsid w:val="00A74947"/>
    <w:rsid w:val="00A8350F"/>
    <w:rsid w:val="00AB2027"/>
    <w:rsid w:val="00AB3209"/>
    <w:rsid w:val="00B60D81"/>
    <w:rsid w:val="00B81C48"/>
    <w:rsid w:val="00BB1DD5"/>
    <w:rsid w:val="00C31DAA"/>
    <w:rsid w:val="00C60A10"/>
    <w:rsid w:val="00DD0718"/>
    <w:rsid w:val="00E74BEB"/>
    <w:rsid w:val="00EA0B11"/>
    <w:rsid w:val="00E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7745AC"/>
  <w15:docId w15:val="{CF3EBB0A-9373-43C9-8B41-A2F5AD08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es">
    <w:name w:val="Parties"/>
    <w:basedOn w:val="Normal"/>
    <w:link w:val="PartiesChar"/>
    <w:uiPriority w:val="1"/>
    <w:qFormat/>
    <w:rsid w:val="00244252"/>
    <w:pPr>
      <w:spacing w:after="200" w:line="240" w:lineRule="auto"/>
    </w:pPr>
    <w:rPr>
      <w:rFonts w:asciiTheme="majorHAnsi" w:eastAsiaTheme="majorEastAsia" w:hAnsiTheme="majorHAnsi" w:cstheme="majorBidi"/>
      <w:caps/>
      <w:sz w:val="20"/>
      <w:szCs w:val="20"/>
      <w:lang w:eastAsia="ja-JP"/>
    </w:rPr>
  </w:style>
  <w:style w:type="paragraph" w:customStyle="1" w:styleId="Pleadingtitle">
    <w:name w:val="Pleading title"/>
    <w:basedOn w:val="Normal"/>
    <w:link w:val="PleadingtitleChar"/>
    <w:uiPriority w:val="1"/>
    <w:qFormat/>
    <w:rsid w:val="00244252"/>
    <w:pPr>
      <w:spacing w:after="0" w:line="240" w:lineRule="auto"/>
    </w:pPr>
    <w:rPr>
      <w:rFonts w:eastAsiaTheme="minorEastAsia"/>
      <w:caps/>
      <w:sz w:val="20"/>
      <w:szCs w:val="20"/>
      <w:lang w:eastAsia="ja-JP"/>
    </w:rPr>
  </w:style>
  <w:style w:type="character" w:customStyle="1" w:styleId="PleadingtitleChar">
    <w:name w:val="Pleading title Char"/>
    <w:basedOn w:val="DefaultParagraphFont"/>
    <w:link w:val="Pleadingtitle"/>
    <w:uiPriority w:val="1"/>
    <w:rsid w:val="00244252"/>
    <w:rPr>
      <w:rFonts w:eastAsiaTheme="minorEastAsia"/>
      <w:caps/>
      <w:sz w:val="20"/>
      <w:szCs w:val="20"/>
      <w:lang w:eastAsia="ja-JP"/>
    </w:rPr>
  </w:style>
  <w:style w:type="character" w:customStyle="1" w:styleId="PartiesChar">
    <w:name w:val="Parties Char"/>
    <w:basedOn w:val="DefaultParagraphFont"/>
    <w:link w:val="Parties"/>
    <w:uiPriority w:val="1"/>
    <w:rsid w:val="00244252"/>
    <w:rPr>
      <w:rFonts w:asciiTheme="majorHAnsi" w:eastAsiaTheme="majorEastAsia" w:hAnsiTheme="majorHAnsi" w:cstheme="majorBidi"/>
      <w:caps/>
      <w:sz w:val="20"/>
      <w:szCs w:val="20"/>
      <w:lang w:eastAsia="ja-JP"/>
    </w:rPr>
  </w:style>
  <w:style w:type="paragraph" w:customStyle="1" w:styleId="CaseNo">
    <w:name w:val="Case No."/>
    <w:basedOn w:val="Normal"/>
    <w:link w:val="CaseNoChar"/>
    <w:uiPriority w:val="1"/>
    <w:qFormat/>
    <w:rsid w:val="00244252"/>
    <w:pPr>
      <w:spacing w:after="64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aseNoChar">
    <w:name w:val="Case No. Char"/>
    <w:basedOn w:val="DefaultParagraphFont"/>
    <w:link w:val="CaseNo"/>
    <w:uiPriority w:val="1"/>
    <w:rsid w:val="00244252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10"/>
  </w:style>
  <w:style w:type="paragraph" w:styleId="Footer">
    <w:name w:val="footer"/>
    <w:basedOn w:val="Normal"/>
    <w:link w:val="FooterChar"/>
    <w:uiPriority w:val="99"/>
    <w:unhideWhenUsed/>
    <w:rsid w:val="00C6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10"/>
  </w:style>
  <w:style w:type="table" w:styleId="TableGrid">
    <w:name w:val="Table Grid"/>
    <w:basedOn w:val="TableNormal"/>
    <w:uiPriority w:val="39"/>
    <w:rsid w:val="00BB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9C66-2E56-4C2F-BC0D-411B6611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Ebersole</dc:creator>
  <cp:keywords/>
  <dc:description/>
  <cp:lastModifiedBy>Jeff Findley</cp:lastModifiedBy>
  <cp:revision>2</cp:revision>
  <cp:lastPrinted>2019-05-01T17:27:00Z</cp:lastPrinted>
  <dcterms:created xsi:type="dcterms:W3CDTF">2023-08-22T18:21:00Z</dcterms:created>
  <dcterms:modified xsi:type="dcterms:W3CDTF">2023-08-22T18:21:00Z</dcterms:modified>
</cp:coreProperties>
</file>